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19" w:rsidRPr="00BF7419" w:rsidRDefault="00BF7419" w:rsidP="00BF7419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7419">
        <w:rPr>
          <w:rFonts w:ascii="Times New Roman" w:hAnsi="Times New Roman" w:cs="Times New Roman"/>
          <w:b/>
          <w:sz w:val="28"/>
          <w:szCs w:val="28"/>
        </w:rPr>
        <w:t>Дощинский</w:t>
      </w:r>
      <w:proofErr w:type="spellEnd"/>
      <w:r w:rsidRPr="00BF7419">
        <w:rPr>
          <w:rFonts w:ascii="Times New Roman" w:hAnsi="Times New Roman" w:cs="Times New Roman"/>
          <w:b/>
          <w:sz w:val="28"/>
          <w:szCs w:val="28"/>
        </w:rPr>
        <w:t xml:space="preserve"> Р.А.</w:t>
      </w:r>
    </w:p>
    <w:p w:rsidR="00BF7419" w:rsidRPr="00BF7419" w:rsidRDefault="00BF7419" w:rsidP="00BF7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419">
        <w:rPr>
          <w:rFonts w:ascii="Times New Roman" w:hAnsi="Times New Roman" w:cs="Times New Roman"/>
          <w:sz w:val="28"/>
          <w:szCs w:val="28"/>
        </w:rPr>
        <w:t>Я уже не раз заявлял, что подобный подход разрушает единое образовательное пространство. Мы уже через все это проходили в 90-ые годы. И что? 90-ые нам прибавили ф</w:t>
      </w:r>
      <w:bookmarkStart w:id="0" w:name="_GoBack"/>
      <w:bookmarkEnd w:id="0"/>
      <w:r w:rsidRPr="00BF7419">
        <w:rPr>
          <w:rFonts w:ascii="Times New Roman" w:hAnsi="Times New Roman" w:cs="Times New Roman"/>
          <w:sz w:val="28"/>
          <w:szCs w:val="28"/>
        </w:rPr>
        <w:t>илологически одаренных людей в России? Я тоже как учитель хочу быть свободным. Но свободным прежде всего в методических подходах. Давайте все-таки договоримся о 70-80 % обязательных для изучения текстов. Я не понимаю, как при десятке обязательных текстов можно будет составить контрольно-измерительные материалы для промежуточной аттестации. Это утопия, миф, в который бы хотелось поверить. Но на практике все будет не так. И кого мы потом будем обвинять? Вам же потом и скажут – а помните, был сайт, на котором большинством голосов было принято это решение. Сейчас все в наших руках! И идти по абсолютно западнической модели изучения литературы (мол, не важно, какие тексты, а важны те умения, которые приобретаются!) - это обречь наше литературное образование на разрыв с классическим преподаванием. Опора на традиции – вроде это прозвучало в документе. Но это лишь маскировка совершенно других ориентиров, известных нам.</w:t>
      </w:r>
    </w:p>
    <w:p w:rsidR="00BF7419" w:rsidRPr="00BF7419" w:rsidRDefault="00BF7419" w:rsidP="00BF7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419">
        <w:rPr>
          <w:rFonts w:ascii="Times New Roman" w:hAnsi="Times New Roman" w:cs="Times New Roman"/>
          <w:sz w:val="28"/>
          <w:szCs w:val="28"/>
        </w:rPr>
        <w:t xml:space="preserve">Не понимаю, какая прямая связь между методикой медленного чтения (полностью поддерживаю предложение разработчиков!) и обязательным списком произведений, а тем более их четким распределением по классам. Не склонен иронизировать относительно просьбы многих коллег зафиксировать список произведений для заучивания. В этом списке нет ничего плохого. Речь идет о так называемых прецедентных текстах, которые создают общее информационно-культурное пространство граждан нашей страны. </w:t>
      </w:r>
    </w:p>
    <w:p w:rsidR="00BF7419" w:rsidRPr="00BF7419" w:rsidRDefault="00BF7419" w:rsidP="00BF7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419">
        <w:rPr>
          <w:rFonts w:ascii="Times New Roman" w:hAnsi="Times New Roman" w:cs="Times New Roman"/>
          <w:sz w:val="28"/>
          <w:szCs w:val="28"/>
        </w:rPr>
        <w:t xml:space="preserve">Не понимаю, как опыт работы с незнакомыми текстами (кстати сказать, только с лирическими произведениями и малыми прозаическими жанрами), использованный в олимпиадном движении, может быть распространен в массовые школы России, в некоторых регионах которой присутствует </w:t>
      </w:r>
      <w:proofErr w:type="spellStart"/>
      <w:r w:rsidRPr="00BF7419">
        <w:rPr>
          <w:rFonts w:ascii="Times New Roman" w:hAnsi="Times New Roman" w:cs="Times New Roman"/>
          <w:sz w:val="28"/>
          <w:szCs w:val="28"/>
        </w:rPr>
        <w:t>билингвальная</w:t>
      </w:r>
      <w:proofErr w:type="spellEnd"/>
      <w:r w:rsidRPr="00BF7419">
        <w:rPr>
          <w:rFonts w:ascii="Times New Roman" w:hAnsi="Times New Roman" w:cs="Times New Roman"/>
          <w:sz w:val="28"/>
          <w:szCs w:val="28"/>
        </w:rPr>
        <w:t xml:space="preserve"> среда (ребятам из этих регионов, конечно, очень понравится незнакомый текст, в котором они не поймут и 50 % информации!). Особенно умиляет заявление: «Надо будет экзамен менять». Но почему нам все время хочется какой-то революции? Что же нас все тянет к бесконечному циклу реформ и преобразований? </w:t>
      </w:r>
    </w:p>
    <w:p w:rsidR="00BF7419" w:rsidRPr="00BF7419" w:rsidRDefault="00BF7419" w:rsidP="00BF7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419">
        <w:rPr>
          <w:rFonts w:ascii="Times New Roman" w:hAnsi="Times New Roman" w:cs="Times New Roman"/>
          <w:sz w:val="28"/>
          <w:szCs w:val="28"/>
        </w:rPr>
        <w:t>Проблема разработчиков ПООП в том, что картину литературного образования они пытаются узреть через окна элитных школ. Пожалуйста, давайте мыслить в масштабах всей страны, давайте научимся в замечаниях к разработанной ПООП видеть не политический подтекст, а реальную помощь авторам. Не надо злиться и обижаться. Это нормальная организация научного труда, когда есть критики, оппоненты.</w:t>
      </w:r>
    </w:p>
    <w:p w:rsidR="00BF7419" w:rsidRPr="00BF7419" w:rsidRDefault="00BF7419" w:rsidP="00BF7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419">
        <w:rPr>
          <w:rFonts w:ascii="Times New Roman" w:hAnsi="Times New Roman" w:cs="Times New Roman"/>
          <w:sz w:val="28"/>
          <w:szCs w:val="28"/>
        </w:rPr>
        <w:lastRenderedPageBreak/>
        <w:t xml:space="preserve">ПООП – это не игрушки, это документ (хоть и рекомендательный), определяющий дальнейшие пути изучения русского языка и особенно литературы целой большой страны. Мы все в ответе за тех, кого обучаем! </w:t>
      </w:r>
    </w:p>
    <w:p w:rsidR="00BF7419" w:rsidRPr="00BF7419" w:rsidRDefault="00BF7419" w:rsidP="00BF7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419">
        <w:rPr>
          <w:rFonts w:ascii="Times New Roman" w:hAnsi="Times New Roman" w:cs="Times New Roman"/>
          <w:sz w:val="28"/>
          <w:szCs w:val="28"/>
        </w:rPr>
        <w:t>Изначальный мой тезис звучал так: увеличение количества произведений для обязательного изучения. Мой эксперимент прост. Представьте себе ситуацию, что в одной школе изучали пушкинского «Анчара», в другой «</w:t>
      </w:r>
      <w:proofErr w:type="spellStart"/>
      <w:r w:rsidRPr="00BF7419">
        <w:rPr>
          <w:rFonts w:ascii="Times New Roman" w:hAnsi="Times New Roman" w:cs="Times New Roman"/>
          <w:sz w:val="28"/>
          <w:szCs w:val="28"/>
        </w:rPr>
        <w:t>Ариона</w:t>
      </w:r>
      <w:proofErr w:type="spellEnd"/>
      <w:r w:rsidRPr="00BF7419">
        <w:rPr>
          <w:rFonts w:ascii="Times New Roman" w:hAnsi="Times New Roman" w:cs="Times New Roman"/>
          <w:sz w:val="28"/>
          <w:szCs w:val="28"/>
        </w:rPr>
        <w:t xml:space="preserve">». И вдруг вы на экзамене и тем и другим ребятам предлагаете «Пророка». Как можно проанализировать это произведения, не зная исторического и культурного контекста?! Связь между тремя произведениями, конечно, есть, но это разные произведения. Изучение каждого из них – это отдельная песня. Да, есть универсальные инструменты анализа. Но это не повод, заставляющий нивелировать фундаментальную основу текстов для обязательного освоения. </w:t>
      </w:r>
    </w:p>
    <w:p w:rsidR="005E5FA6" w:rsidRPr="00BF7419" w:rsidRDefault="00BF7419" w:rsidP="00BF7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419">
        <w:rPr>
          <w:rFonts w:ascii="Times New Roman" w:hAnsi="Times New Roman" w:cs="Times New Roman"/>
          <w:sz w:val="28"/>
          <w:szCs w:val="28"/>
        </w:rPr>
        <w:t xml:space="preserve">Давайте разработаем универсальные инструменты анализа. Но мне совершенно не понятно, какое отношения это имеет к подбору текстов. Еще раз пишу о том соотношении, которое является </w:t>
      </w:r>
      <w:proofErr w:type="spellStart"/>
      <w:r w:rsidRPr="00BF7419">
        <w:rPr>
          <w:rFonts w:ascii="Times New Roman" w:hAnsi="Times New Roman" w:cs="Times New Roman"/>
          <w:sz w:val="28"/>
          <w:szCs w:val="28"/>
        </w:rPr>
        <w:t>недеструктивным</w:t>
      </w:r>
      <w:proofErr w:type="spellEnd"/>
      <w:r w:rsidRPr="00BF7419">
        <w:rPr>
          <w:rFonts w:ascii="Times New Roman" w:hAnsi="Times New Roman" w:cs="Times New Roman"/>
          <w:sz w:val="28"/>
          <w:szCs w:val="28"/>
        </w:rPr>
        <w:t xml:space="preserve">, оптимальным: 70 % обязательные тексты и 30 % на выбор учителя. Хоть многие впадают в агонию от слова «единое образовательное пространство», но повторю: только указанное соотношение позволит сохранить это самое пространство, не разорвет его на куски, которые собрать потом станет не под силу никому.         </w:t>
      </w:r>
    </w:p>
    <w:sectPr w:rsidR="005E5FA6" w:rsidRPr="00BF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C56E5"/>
    <w:multiLevelType w:val="multilevel"/>
    <w:tmpl w:val="D292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BF"/>
    <w:rsid w:val="000819CF"/>
    <w:rsid w:val="001930A4"/>
    <w:rsid w:val="001B7B1B"/>
    <w:rsid w:val="002467A2"/>
    <w:rsid w:val="002C7A61"/>
    <w:rsid w:val="005E5FA6"/>
    <w:rsid w:val="006E3DD7"/>
    <w:rsid w:val="00893E8F"/>
    <w:rsid w:val="008A2CBF"/>
    <w:rsid w:val="0091337D"/>
    <w:rsid w:val="00BF7419"/>
    <w:rsid w:val="00E94565"/>
    <w:rsid w:val="00ED4166"/>
    <w:rsid w:val="00F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8A0D1-C772-4A28-A469-3E70588D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C7A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E5F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7A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7A61"/>
  </w:style>
  <w:style w:type="character" w:customStyle="1" w:styleId="green">
    <w:name w:val="green"/>
    <w:basedOn w:val="a0"/>
    <w:rsid w:val="002C7A6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7A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C7A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7A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C7A6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2C7A6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5E5FA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fwb">
    <w:name w:val="fwb"/>
    <w:basedOn w:val="a0"/>
    <w:rsid w:val="005E5FA6"/>
  </w:style>
  <w:style w:type="character" w:styleId="a4">
    <w:name w:val="FollowedHyperlink"/>
    <w:basedOn w:val="a0"/>
    <w:uiPriority w:val="99"/>
    <w:semiHidden/>
    <w:unhideWhenUsed/>
    <w:rsid w:val="005E5FA6"/>
    <w:rPr>
      <w:color w:val="800080"/>
      <w:u w:val="single"/>
    </w:rPr>
  </w:style>
  <w:style w:type="character" w:customStyle="1" w:styleId="fsm">
    <w:name w:val="fsm"/>
    <w:basedOn w:val="a0"/>
    <w:rsid w:val="005E5FA6"/>
  </w:style>
  <w:style w:type="paragraph" w:styleId="a5">
    <w:name w:val="Normal (Web)"/>
    <w:basedOn w:val="a"/>
    <w:uiPriority w:val="99"/>
    <w:semiHidden/>
    <w:unhideWhenUsed/>
    <w:rsid w:val="005E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ficommentbody">
    <w:name w:val="uficommentbody"/>
    <w:basedOn w:val="a0"/>
    <w:rsid w:val="005E5FA6"/>
  </w:style>
  <w:style w:type="character" w:customStyle="1" w:styleId="5uzb">
    <w:name w:val="_5uzb"/>
    <w:basedOn w:val="a0"/>
    <w:rsid w:val="005E5FA6"/>
  </w:style>
  <w:style w:type="character" w:customStyle="1" w:styleId="emoticon">
    <w:name w:val="emoticon"/>
    <w:basedOn w:val="a0"/>
    <w:rsid w:val="005E5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1256">
          <w:marLeft w:val="0"/>
          <w:marRight w:val="0"/>
          <w:marTop w:val="0"/>
          <w:marBottom w:val="225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93575163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5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87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0170">
          <w:marLeft w:val="0"/>
          <w:marRight w:val="0"/>
          <w:marTop w:val="0"/>
          <w:marBottom w:val="225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14522442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8" w:color="CDCDCD"/>
                <w:right w:val="none" w:sz="0" w:space="0" w:color="auto"/>
              </w:divBdr>
              <w:divsChild>
                <w:div w:id="1100955943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6322">
                  <w:marLeft w:val="6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715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343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30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8" w:color="CDCDCD"/>
                <w:right w:val="none" w:sz="0" w:space="0" w:color="auto"/>
              </w:divBdr>
              <w:divsChild>
                <w:div w:id="414206452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9080">
                  <w:marLeft w:val="6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3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7630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100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8" w:color="CDCDCD"/>
                <w:right w:val="none" w:sz="0" w:space="0" w:color="auto"/>
              </w:divBdr>
              <w:divsChild>
                <w:div w:id="243876246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027">
                  <w:marLeft w:val="6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77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8353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88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8" w:color="CDCDCD"/>
                <w:right w:val="none" w:sz="0" w:space="0" w:color="auto"/>
              </w:divBdr>
              <w:divsChild>
                <w:div w:id="198204043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2554">
                  <w:marLeft w:val="6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67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1869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0850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8" w:color="CDCDCD"/>
                <w:right w:val="none" w:sz="0" w:space="0" w:color="auto"/>
              </w:divBdr>
              <w:divsChild>
                <w:div w:id="1617056708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9293">
                  <w:marLeft w:val="6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403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1949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865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8" w:color="CDCDCD"/>
                <w:right w:val="none" w:sz="0" w:space="0" w:color="auto"/>
              </w:divBdr>
              <w:divsChild>
                <w:div w:id="1897083611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7839">
                  <w:marLeft w:val="6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342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8089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1712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8" w:color="CDCDCD"/>
                <w:right w:val="none" w:sz="0" w:space="0" w:color="auto"/>
              </w:divBdr>
              <w:divsChild>
                <w:div w:id="434251283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88228">
                  <w:marLeft w:val="6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450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7254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69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8" w:color="CDCDCD"/>
                <w:right w:val="none" w:sz="0" w:space="0" w:color="auto"/>
              </w:divBdr>
              <w:divsChild>
                <w:div w:id="514156881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4487">
                  <w:marLeft w:val="6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642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788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3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8" w:color="CDCDCD"/>
                <w:right w:val="none" w:sz="0" w:space="0" w:color="auto"/>
              </w:divBdr>
              <w:divsChild>
                <w:div w:id="963199871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3285">
                  <w:marLeft w:val="6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66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105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147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8" w:color="CDCDCD"/>
                <w:right w:val="none" w:sz="0" w:space="0" w:color="auto"/>
              </w:divBdr>
              <w:divsChild>
                <w:div w:id="1552882493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546">
                  <w:marLeft w:val="6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0065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68376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692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8" w:color="CDCDCD"/>
                <w:right w:val="none" w:sz="0" w:space="0" w:color="auto"/>
              </w:divBdr>
              <w:divsChild>
                <w:div w:id="1312059620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4854">
                  <w:marLeft w:val="6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85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586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7791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8" w:color="CDCDCD"/>
                <w:right w:val="none" w:sz="0" w:space="0" w:color="auto"/>
              </w:divBdr>
              <w:divsChild>
                <w:div w:id="888953707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3158">
                  <w:marLeft w:val="6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70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93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7861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3314">
                  <w:marLeft w:val="6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82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4149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9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0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39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6027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6019">
          <w:marLeft w:val="-180"/>
          <w:marRight w:val="-1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6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2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5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3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8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1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3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0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1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9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11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23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2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3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9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5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7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6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2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0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9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63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5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85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21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2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4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5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8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3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4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70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0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4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7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8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4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9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01694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9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2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3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5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72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6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2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0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6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1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4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2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0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0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9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9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4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7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2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2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1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6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82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1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5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1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2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65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28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2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56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36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2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1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7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3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20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3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0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2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3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7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15</cp:revision>
  <dcterms:created xsi:type="dcterms:W3CDTF">2014-10-21T04:53:00Z</dcterms:created>
  <dcterms:modified xsi:type="dcterms:W3CDTF">2014-11-14T17:52:00Z</dcterms:modified>
</cp:coreProperties>
</file>