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92" w:rsidRPr="002C37CE" w:rsidRDefault="00453892" w:rsidP="00453892">
      <w:pPr>
        <w:pStyle w:val="1"/>
        <w:rPr>
          <w:rFonts w:ascii="Times New Roman" w:hAnsi="Times New Roman" w:cs="Times New Roman"/>
          <w:sz w:val="20"/>
          <w:szCs w:val="20"/>
          <w:lang w:val="ru-RU"/>
        </w:rPr>
      </w:pPr>
      <w:r w:rsidRPr="002C37CE">
        <w:rPr>
          <w:rFonts w:ascii="Times New Roman" w:hAnsi="Times New Roman" w:cs="Times New Roman"/>
          <w:sz w:val="20"/>
          <w:szCs w:val="20"/>
          <w:lang w:val="ru-RU"/>
        </w:rPr>
        <w:t>Комментарии к концепции филологического образования</w:t>
      </w:r>
      <w:r w:rsidR="0061021B" w:rsidRPr="002C37C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53892" w:rsidRPr="002C37CE" w:rsidRDefault="0061021B" w:rsidP="00453892">
      <w:pPr>
        <w:rPr>
          <w:rFonts w:ascii="Times New Roman" w:hAnsi="Times New Roman"/>
          <w:sz w:val="20"/>
          <w:szCs w:val="20"/>
          <w:lang w:val="ru-RU"/>
        </w:rPr>
      </w:pPr>
      <w:r w:rsidRPr="002C37C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C37CE">
        <w:rPr>
          <w:rFonts w:ascii="Times New Roman" w:hAnsi="Times New Roman"/>
          <w:sz w:val="20"/>
          <w:szCs w:val="20"/>
          <w:lang w:val="ru-RU"/>
        </w:rPr>
        <w:tab/>
      </w:r>
      <w:r w:rsidRPr="002C37CE">
        <w:rPr>
          <w:rFonts w:ascii="Times New Roman" w:hAnsi="Times New Roman"/>
          <w:sz w:val="20"/>
          <w:szCs w:val="20"/>
          <w:lang w:val="ru-RU"/>
        </w:rPr>
        <w:t xml:space="preserve">Общие положения концепции, отражённые в преамбуле, достаточно полно и всесторонне освещают сущность изучения русского языка и литературы. Считаю полезным в сегодняшней общественно- политической ситуации дополнить (усилить) концепцию  идеей об объединяющей, «миротворческой» роли русского языка </w:t>
      </w:r>
      <w:r w:rsidR="00511FD5" w:rsidRPr="002C37CE">
        <w:rPr>
          <w:rFonts w:ascii="Times New Roman" w:hAnsi="Times New Roman"/>
          <w:sz w:val="20"/>
          <w:szCs w:val="20"/>
          <w:lang w:val="ru-RU"/>
        </w:rPr>
        <w:t>как на территории нашей страны, так и в мире.</w:t>
      </w:r>
    </w:p>
    <w:p w:rsidR="00453892" w:rsidRPr="002C37CE" w:rsidRDefault="002C37CE" w:rsidP="00453892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 w:rsidR="00453892" w:rsidRPr="002C37CE">
        <w:rPr>
          <w:rFonts w:ascii="Times New Roman" w:hAnsi="Times New Roman"/>
          <w:sz w:val="20"/>
          <w:szCs w:val="20"/>
          <w:lang w:val="ru-RU"/>
        </w:rPr>
        <w:t>Несомненным достоинством предлагаемой концепции</w:t>
      </w:r>
      <w:r w:rsidR="0061021B" w:rsidRPr="002C37CE">
        <w:rPr>
          <w:rFonts w:ascii="Times New Roman" w:hAnsi="Times New Roman"/>
          <w:sz w:val="20"/>
          <w:szCs w:val="20"/>
          <w:lang w:val="ru-RU"/>
        </w:rPr>
        <w:t>изучения</w:t>
      </w:r>
      <w:r w:rsidR="00C858AD" w:rsidRPr="002C37CE">
        <w:rPr>
          <w:rFonts w:ascii="Times New Roman" w:hAnsi="Times New Roman"/>
          <w:sz w:val="20"/>
          <w:szCs w:val="20"/>
          <w:lang w:val="ru-RU"/>
        </w:rPr>
        <w:t xml:space="preserve"> русского языка</w:t>
      </w:r>
      <w:r w:rsidR="00AE6708" w:rsidRPr="002C37CE">
        <w:rPr>
          <w:rFonts w:ascii="Times New Roman" w:hAnsi="Times New Roman"/>
          <w:sz w:val="20"/>
          <w:szCs w:val="20"/>
          <w:lang w:val="ru-RU"/>
        </w:rPr>
        <w:t>, выгодно отличающим её от предыдущего варианта,</w:t>
      </w:r>
      <w:r w:rsidR="00453892" w:rsidRPr="002C37CE">
        <w:rPr>
          <w:rFonts w:ascii="Times New Roman" w:hAnsi="Times New Roman"/>
          <w:sz w:val="20"/>
          <w:szCs w:val="20"/>
          <w:lang w:val="ru-RU"/>
        </w:rPr>
        <w:t xml:space="preserve"> является, на мой взгляд</w:t>
      </w:r>
      <w:proofErr w:type="gramStart"/>
      <w:r w:rsidR="00AE6708" w:rsidRPr="002C37CE">
        <w:rPr>
          <w:rFonts w:ascii="Times New Roman" w:hAnsi="Times New Roman"/>
          <w:sz w:val="20"/>
          <w:szCs w:val="20"/>
          <w:lang w:val="ru-RU"/>
        </w:rPr>
        <w:t>,т</w:t>
      </w:r>
      <w:proofErr w:type="gramEnd"/>
      <w:r w:rsidR="00AE6708" w:rsidRPr="002C37CE">
        <w:rPr>
          <w:rFonts w:ascii="Times New Roman" w:hAnsi="Times New Roman"/>
          <w:sz w:val="20"/>
          <w:szCs w:val="20"/>
          <w:lang w:val="ru-RU"/>
        </w:rPr>
        <w:t>о, что её разработчики уделяют большое внимание совершенствованию умений и навыков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A7CE1" w:rsidRPr="002C37CE">
        <w:rPr>
          <w:rFonts w:ascii="Times New Roman" w:hAnsi="Times New Roman"/>
          <w:sz w:val="20"/>
          <w:szCs w:val="20"/>
          <w:lang w:val="ru-RU"/>
        </w:rPr>
        <w:t>речевого общения</w:t>
      </w:r>
      <w:r w:rsidR="00F358EA" w:rsidRPr="002C37CE">
        <w:rPr>
          <w:rFonts w:ascii="Times New Roman" w:hAnsi="Times New Roman"/>
          <w:sz w:val="20"/>
          <w:szCs w:val="20"/>
          <w:lang w:val="ru-RU"/>
        </w:rPr>
        <w:t xml:space="preserve"> (раздел «Виды речевой деятельности» «Перечня дидактических материалов… по русскому языку»)</w:t>
      </w:r>
      <w:r w:rsidR="00AE6708" w:rsidRPr="002C37CE">
        <w:rPr>
          <w:rFonts w:ascii="Times New Roman" w:hAnsi="Times New Roman"/>
          <w:sz w:val="20"/>
          <w:szCs w:val="20"/>
          <w:lang w:val="ru-RU"/>
        </w:rPr>
        <w:t>,</w:t>
      </w:r>
      <w:r w:rsidR="00F358EA" w:rsidRPr="002C37CE">
        <w:rPr>
          <w:rFonts w:ascii="Times New Roman" w:hAnsi="Times New Roman"/>
          <w:sz w:val="20"/>
          <w:szCs w:val="20"/>
          <w:lang w:val="ru-RU"/>
        </w:rPr>
        <w:t xml:space="preserve"> т. к. проблема «живого» общения и вытеснения его виртуальным (т.н. «сетевым»)  сегодня – одна из наиболее острых языковых проблем. В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358EA" w:rsidRPr="002C37CE">
        <w:rPr>
          <w:rFonts w:ascii="Times New Roman" w:hAnsi="Times New Roman"/>
          <w:sz w:val="20"/>
          <w:szCs w:val="20"/>
          <w:lang w:val="ru-RU"/>
        </w:rPr>
        <w:t xml:space="preserve">этой связи </w:t>
      </w:r>
      <w:r w:rsidR="000A7CE1" w:rsidRPr="002C37CE">
        <w:rPr>
          <w:rFonts w:ascii="Times New Roman" w:hAnsi="Times New Roman"/>
          <w:sz w:val="20"/>
          <w:szCs w:val="20"/>
          <w:lang w:val="ru-RU"/>
        </w:rPr>
        <w:t xml:space="preserve">считаю </w:t>
      </w:r>
      <w:proofErr w:type="gramStart"/>
      <w:r w:rsidR="00D57D4D" w:rsidRPr="002C37CE">
        <w:rPr>
          <w:rFonts w:ascii="Times New Roman" w:hAnsi="Times New Roman"/>
          <w:sz w:val="20"/>
          <w:szCs w:val="20"/>
          <w:lang w:val="ru-RU"/>
        </w:rPr>
        <w:t>целесообразным</w:t>
      </w:r>
      <w:proofErr w:type="gramEnd"/>
      <w:r w:rsidR="00D57D4D" w:rsidRPr="002C37CE">
        <w:rPr>
          <w:rFonts w:ascii="Times New Roman" w:hAnsi="Times New Roman"/>
          <w:sz w:val="20"/>
          <w:szCs w:val="20"/>
          <w:lang w:val="ru-RU"/>
        </w:rPr>
        <w:t xml:space="preserve"> включить раздел «Разговорный язык» в тему «Говорение как  вид речевой деятельности»</w:t>
      </w:r>
      <w:r w:rsidR="00C858AD" w:rsidRPr="002C37CE">
        <w:rPr>
          <w:rFonts w:ascii="Times New Roman" w:hAnsi="Times New Roman"/>
          <w:sz w:val="20"/>
          <w:szCs w:val="20"/>
          <w:lang w:val="ru-RU"/>
        </w:rPr>
        <w:t xml:space="preserve"> и использовать здесь термин «разговорная речь», имея в виду приоритет устной речи над письменной. </w:t>
      </w:r>
    </w:p>
    <w:p w:rsidR="00511FD5" w:rsidRDefault="00511FD5" w:rsidP="00453892">
      <w:pPr>
        <w:rPr>
          <w:sz w:val="28"/>
          <w:szCs w:val="28"/>
          <w:lang w:val="ru-RU"/>
        </w:rPr>
      </w:pPr>
      <w:r w:rsidRPr="002C37CE">
        <w:rPr>
          <w:rFonts w:ascii="Times New Roman" w:hAnsi="Times New Roman"/>
          <w:sz w:val="20"/>
          <w:szCs w:val="20"/>
          <w:lang w:val="ru-RU"/>
        </w:rPr>
        <w:tab/>
      </w:r>
      <w:r w:rsidR="005A4E1F" w:rsidRPr="002C37CE">
        <w:rPr>
          <w:rFonts w:ascii="Times New Roman" w:hAnsi="Times New Roman"/>
          <w:sz w:val="20"/>
          <w:szCs w:val="20"/>
          <w:lang w:val="ru-RU"/>
        </w:rPr>
        <w:t xml:space="preserve">Считаю целесообразным также дополнить </w:t>
      </w:r>
      <w:r w:rsidR="00A83BBD" w:rsidRPr="002C37CE">
        <w:rPr>
          <w:rFonts w:ascii="Times New Roman" w:hAnsi="Times New Roman"/>
          <w:sz w:val="20"/>
          <w:szCs w:val="20"/>
          <w:lang w:val="ru-RU"/>
        </w:rPr>
        <w:t>«Перечень литературных произведений…» (Приложение 2) статьями В. Г. Белинского (одной из «Статей о Пушкине»), Д. И. Писарева («Базаров»), Н. А. Добролюбова («Луч света в тёмном царстве»), чтобы отразить связь литературы с критикой и публицистикой</w:t>
      </w:r>
      <w:r w:rsidR="00A83BBD">
        <w:rPr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2C37CE" w:rsidRPr="002C37CE" w:rsidRDefault="002C37CE" w:rsidP="002C37CE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2C37CE">
        <w:rPr>
          <w:rFonts w:ascii="Times New Roman" w:hAnsi="Times New Roman"/>
          <w:sz w:val="20"/>
          <w:szCs w:val="20"/>
          <w:lang w:val="ru-RU"/>
        </w:rPr>
        <w:t>Иван Яковлев</w:t>
      </w:r>
    </w:p>
    <w:sectPr w:rsidR="002C37CE" w:rsidRPr="002C37CE" w:rsidSect="00591D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453892"/>
    <w:rsid w:val="000A7CE1"/>
    <w:rsid w:val="002C37CE"/>
    <w:rsid w:val="00453892"/>
    <w:rsid w:val="00511FD5"/>
    <w:rsid w:val="00591DEF"/>
    <w:rsid w:val="005A4E1F"/>
    <w:rsid w:val="005C7F2D"/>
    <w:rsid w:val="0061021B"/>
    <w:rsid w:val="007B0B50"/>
    <w:rsid w:val="00A83BBD"/>
    <w:rsid w:val="00AE6708"/>
    <w:rsid w:val="00B10B41"/>
    <w:rsid w:val="00BF77F0"/>
    <w:rsid w:val="00C858AD"/>
    <w:rsid w:val="00D57D4D"/>
    <w:rsid w:val="00F3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8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8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8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8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38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38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38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3892"/>
    <w:rPr>
      <w:rFonts w:asciiTheme="majorHAnsi" w:eastAsiaTheme="majorEastAsia" w:hAnsiTheme="majorHAns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38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38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3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38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38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38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38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38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3892"/>
    <w:rPr>
      <w:rFonts w:asciiTheme="majorHAnsi" w:eastAsiaTheme="majorEastAsia" w:hAnsiTheme="majorHAnsi" w:cstheme="majorBidi"/>
    </w:rPr>
  </w:style>
  <w:style w:type="character" w:styleId="a7">
    <w:name w:val="Subtle Emphasis"/>
    <w:uiPriority w:val="19"/>
    <w:qFormat/>
    <w:rsid w:val="00453892"/>
    <w:rPr>
      <w:i/>
      <w:color w:val="5A5A5A" w:themeColor="text1" w:themeTint="A5"/>
    </w:rPr>
  </w:style>
  <w:style w:type="character" w:styleId="a8">
    <w:name w:val="Emphasis"/>
    <w:basedOn w:val="a0"/>
    <w:uiPriority w:val="20"/>
    <w:qFormat/>
    <w:rsid w:val="00453892"/>
    <w:rPr>
      <w:rFonts w:asciiTheme="minorHAnsi" w:hAnsiTheme="minorHAnsi"/>
      <w:b/>
      <w:i/>
      <w:iCs/>
    </w:rPr>
  </w:style>
  <w:style w:type="character" w:styleId="a9">
    <w:name w:val="Intense Emphasis"/>
    <w:basedOn w:val="a0"/>
    <w:uiPriority w:val="21"/>
    <w:qFormat/>
    <w:rsid w:val="00453892"/>
    <w:rPr>
      <w:b/>
      <w:i/>
      <w:sz w:val="24"/>
      <w:szCs w:val="24"/>
      <w:u w:val="single"/>
    </w:rPr>
  </w:style>
  <w:style w:type="character" w:styleId="aa">
    <w:name w:val="Strong"/>
    <w:basedOn w:val="a0"/>
    <w:uiPriority w:val="22"/>
    <w:qFormat/>
    <w:rsid w:val="0045389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53892"/>
    <w:rPr>
      <w:i/>
    </w:rPr>
  </w:style>
  <w:style w:type="character" w:customStyle="1" w:styleId="22">
    <w:name w:val="Цитата 2 Знак"/>
    <w:basedOn w:val="a0"/>
    <w:link w:val="21"/>
    <w:uiPriority w:val="29"/>
    <w:rsid w:val="0045389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389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3892"/>
    <w:rPr>
      <w:b/>
      <w:i/>
      <w:sz w:val="24"/>
    </w:rPr>
  </w:style>
  <w:style w:type="character" w:styleId="ad">
    <w:name w:val="Subtle Reference"/>
    <w:basedOn w:val="a0"/>
    <w:uiPriority w:val="31"/>
    <w:qFormat/>
    <w:rsid w:val="00453892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5389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53892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caption"/>
    <w:basedOn w:val="a"/>
    <w:next w:val="a"/>
    <w:uiPriority w:val="35"/>
    <w:semiHidden/>
    <w:unhideWhenUsed/>
    <w:rsid w:val="00591DEF"/>
    <w:pPr>
      <w:spacing w:after="200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rsid w:val="00453892"/>
    <w:pPr>
      <w:outlineLvl w:val="9"/>
    </w:pPr>
  </w:style>
  <w:style w:type="paragraph" w:styleId="af2">
    <w:name w:val="No Spacing"/>
    <w:basedOn w:val="a"/>
    <w:uiPriority w:val="1"/>
    <w:qFormat/>
    <w:rsid w:val="00453892"/>
    <w:rPr>
      <w:szCs w:val="32"/>
    </w:rPr>
  </w:style>
  <w:style w:type="paragraph" w:styleId="af3">
    <w:name w:val="List Paragraph"/>
    <w:basedOn w:val="a"/>
    <w:uiPriority w:val="34"/>
    <w:qFormat/>
    <w:rsid w:val="0045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AppData\Roaming\Microsoft\Templates\&#1041;&#1083;&#1072;&#1085;&#1082;%20&#1054;&#1090;&#109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049716-1EB7-41C9-B067-F56B39FEC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Отчет.dotx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keywords/>
  <cp:lastModifiedBy>User</cp:lastModifiedBy>
  <cp:revision>2</cp:revision>
  <dcterms:created xsi:type="dcterms:W3CDTF">2014-11-17T20:51:00Z</dcterms:created>
  <dcterms:modified xsi:type="dcterms:W3CDTF">2014-11-17T20:51:00Z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